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668A4F" w14:textId="77777777" w:rsidR="000E6A6B" w:rsidRDefault="00D274EC">
      <w:pPr>
        <w:jc w:val="center"/>
      </w:pPr>
      <w:r>
        <w:rPr>
          <w:rStyle w:val="Egyiksem"/>
          <w:noProof/>
        </w:rPr>
        <w:drawing>
          <wp:inline distT="0" distB="0" distL="0" distR="0" wp14:anchorId="52974989" wp14:editId="10ECFD77">
            <wp:extent cx="1866900" cy="857250"/>
            <wp:effectExtent l="0" t="0" r="0" b="0"/>
            <wp:docPr id="1073741825" name="officeArt object" descr="NAV_hosszu_logo_PANTON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NAV_hosszu_logo_PANTONE" descr="NAV_hosszu_logo_PANTONE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66900" cy="85725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3BD4AAE7" w14:textId="77777777" w:rsidR="000E6A6B" w:rsidRDefault="000E6A6B">
      <w:pPr>
        <w:jc w:val="center"/>
        <w:rPr>
          <w:rStyle w:val="Egyiksem"/>
          <w:i/>
          <w:iCs/>
          <w:sz w:val="26"/>
          <w:szCs w:val="26"/>
        </w:rPr>
      </w:pPr>
    </w:p>
    <w:p w14:paraId="68AD2E37" w14:textId="77777777" w:rsidR="000E6A6B" w:rsidRDefault="00D274EC">
      <w:pPr>
        <w:jc w:val="center"/>
        <w:rPr>
          <w:rStyle w:val="Egyiksem"/>
          <w:spacing w:val="60"/>
          <w:sz w:val="8"/>
          <w:szCs w:val="8"/>
        </w:rPr>
      </w:pPr>
      <w:r>
        <w:rPr>
          <w:rStyle w:val="Egyiksem"/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6EC478E6" wp14:editId="025EF204">
                <wp:simplePos x="0" y="0"/>
                <wp:positionH relativeFrom="column">
                  <wp:posOffset>18732</wp:posOffset>
                </wp:positionH>
                <wp:positionV relativeFrom="line">
                  <wp:posOffset>37782</wp:posOffset>
                </wp:positionV>
                <wp:extent cx="5760086" cy="0"/>
                <wp:effectExtent l="0" t="0" r="0" b="0"/>
                <wp:wrapNone/>
                <wp:docPr id="1073741826" name="officeArt object" descr="Egyenes összekötő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0086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style="visibility:visible;position:absolute;margin-left:1.5pt;margin-top:3.0pt;width:453.6pt;height:0.0pt;z-index:25165926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line>
            </w:pict>
          </mc:Fallback>
        </mc:AlternateContent>
      </w:r>
    </w:p>
    <w:p w14:paraId="56D2ED10" w14:textId="77777777" w:rsidR="000E6A6B" w:rsidRDefault="00D274EC">
      <w:pPr>
        <w:jc w:val="center"/>
        <w:rPr>
          <w:rStyle w:val="Egyiksem"/>
          <w:spacing w:val="60"/>
          <w:sz w:val="30"/>
          <w:szCs w:val="30"/>
        </w:rPr>
      </w:pPr>
      <w:r>
        <w:rPr>
          <w:rStyle w:val="Egyiksem"/>
          <w:spacing w:val="60"/>
          <w:sz w:val="30"/>
          <w:szCs w:val="30"/>
        </w:rPr>
        <w:t>SAJTÓKÖ</w:t>
      </w:r>
      <w:r>
        <w:rPr>
          <w:rStyle w:val="Egyiksem"/>
          <w:spacing w:val="60"/>
          <w:sz w:val="30"/>
          <w:szCs w:val="30"/>
          <w:lang w:val="de-DE"/>
        </w:rPr>
        <w:t>ZLEM</w:t>
      </w:r>
      <w:r>
        <w:rPr>
          <w:rStyle w:val="Egyiksem"/>
          <w:spacing w:val="60"/>
          <w:sz w:val="30"/>
          <w:szCs w:val="30"/>
          <w:lang w:val="fr-FR"/>
        </w:rPr>
        <w:t>É</w:t>
      </w:r>
      <w:r>
        <w:rPr>
          <w:rStyle w:val="Egyiksem"/>
          <w:spacing w:val="60"/>
          <w:sz w:val="30"/>
          <w:szCs w:val="30"/>
        </w:rPr>
        <w:t>NY</w:t>
      </w:r>
    </w:p>
    <w:p w14:paraId="74DD6D07" w14:textId="77777777" w:rsidR="000E6A6B" w:rsidRDefault="00D274EC">
      <w:pPr>
        <w:jc w:val="both"/>
        <w:rPr>
          <w:rStyle w:val="Egyiksem"/>
          <w:spacing w:val="-1"/>
        </w:rPr>
      </w:pPr>
      <w:r>
        <w:rPr>
          <w:rStyle w:val="Egyiksem"/>
          <w:noProof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0F772AA5" wp14:editId="69ABAF58">
                <wp:simplePos x="0" y="0"/>
                <wp:positionH relativeFrom="column">
                  <wp:posOffset>33337</wp:posOffset>
                </wp:positionH>
                <wp:positionV relativeFrom="line">
                  <wp:posOffset>55562</wp:posOffset>
                </wp:positionV>
                <wp:extent cx="5760086" cy="0"/>
                <wp:effectExtent l="0" t="0" r="0" b="0"/>
                <wp:wrapNone/>
                <wp:docPr id="1073741827" name="officeArt object" descr="Egyenes összekötő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0086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7" style="visibility:visible;position:absolute;margin-left:2.6pt;margin-top:4.4pt;width:453.6pt;height:0.0pt;z-index:251660288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line>
            </w:pict>
          </mc:Fallback>
        </mc:AlternateContent>
      </w:r>
    </w:p>
    <w:p w14:paraId="6DACAD29" w14:textId="77777777" w:rsidR="000E6A6B" w:rsidRDefault="00D274EC">
      <w:pPr>
        <w:ind w:right="108"/>
        <w:jc w:val="both"/>
        <w:rPr>
          <w:rStyle w:val="Egyiksem"/>
          <w:sz w:val="20"/>
          <w:szCs w:val="20"/>
        </w:rPr>
      </w:pPr>
      <w:r>
        <w:rPr>
          <w:rStyle w:val="Egyiksem"/>
          <w:sz w:val="20"/>
          <w:szCs w:val="20"/>
        </w:rPr>
        <w:t>Budapest, 2024. november 20.</w:t>
      </w:r>
    </w:p>
    <w:p w14:paraId="147BF568" w14:textId="77777777" w:rsidR="000E6A6B" w:rsidRDefault="000E6A6B">
      <w:pPr>
        <w:spacing w:line="276" w:lineRule="auto"/>
        <w:jc w:val="center"/>
        <w:rPr>
          <w:rStyle w:val="Egyiksem"/>
          <w:b/>
          <w:bCs/>
        </w:rPr>
      </w:pPr>
    </w:p>
    <w:p w14:paraId="728265D4" w14:textId="77777777" w:rsidR="000E6A6B" w:rsidRDefault="00D274EC">
      <w:pPr>
        <w:jc w:val="center"/>
        <w:rPr>
          <w:rStyle w:val="Egyiksem"/>
          <w:b/>
          <w:bCs/>
        </w:rPr>
      </w:pPr>
      <w:r>
        <w:rPr>
          <w:rStyle w:val="Egyiksem"/>
          <w:b/>
          <w:bCs/>
        </w:rPr>
        <w:t>A piac támogatja a digitális adóztatást</w:t>
      </w:r>
    </w:p>
    <w:p w14:paraId="0F89680F" w14:textId="77777777" w:rsidR="000E6A6B" w:rsidRDefault="000E6A6B">
      <w:pPr>
        <w:jc w:val="both"/>
        <w:rPr>
          <w:rStyle w:val="Egyiksem"/>
          <w:b/>
          <w:bCs/>
        </w:rPr>
      </w:pPr>
    </w:p>
    <w:p w14:paraId="2569CC9C" w14:textId="68709E8C" w:rsidR="000E6A6B" w:rsidRDefault="00D274EC">
      <w:pPr>
        <w:jc w:val="both"/>
        <w:rPr>
          <w:rStyle w:val="Egyiksem"/>
          <w:b/>
          <w:bCs/>
        </w:rPr>
      </w:pPr>
      <w:r>
        <w:rPr>
          <w:rStyle w:val="Egyiksem"/>
          <w:b/>
          <w:bCs/>
        </w:rPr>
        <w:t>A piaci szereplők szerint a digitalizáció, a Nemzeti Adó- és Vámhivatal (NAV) folyamatos és az adminisztrációt csökkentő fejlesztései pozitív változásokat hoztak az adóztatás rendszer</w:t>
      </w:r>
      <w:r>
        <w:rPr>
          <w:rStyle w:val="Egyiksem"/>
          <w:b/>
          <w:bCs/>
          <w:lang w:val="fr-FR"/>
        </w:rPr>
        <w:t>é</w:t>
      </w:r>
      <w:r>
        <w:rPr>
          <w:rStyle w:val="Egyiksem"/>
          <w:b/>
          <w:bCs/>
        </w:rPr>
        <w:t>be, de az új megoldások siker</w:t>
      </w:r>
      <w:r>
        <w:rPr>
          <w:rStyle w:val="Egyiksem"/>
          <w:b/>
          <w:bCs/>
          <w:lang w:val="fr-FR"/>
        </w:rPr>
        <w:t>é</w:t>
      </w:r>
      <w:r>
        <w:rPr>
          <w:rStyle w:val="Egyiksem"/>
          <w:b/>
          <w:bCs/>
        </w:rPr>
        <w:t xml:space="preserve">hez elengedhetetlen a </w:t>
      </w:r>
      <w:r w:rsidR="005C577A">
        <w:rPr>
          <w:rStyle w:val="Egyiksem"/>
          <w:b/>
          <w:bCs/>
        </w:rPr>
        <w:t>kiszámít</w:t>
      </w:r>
      <w:r>
        <w:rPr>
          <w:rStyle w:val="Egyiksem"/>
          <w:b/>
          <w:bCs/>
          <w:lang w:val="en-US"/>
        </w:rPr>
        <w:t>hat</w:t>
      </w:r>
      <w:r>
        <w:rPr>
          <w:rStyle w:val="Egyiksem"/>
          <w:b/>
          <w:bCs/>
        </w:rPr>
        <w:t>ó fe</w:t>
      </w:r>
      <w:r w:rsidR="005C577A">
        <w:rPr>
          <w:rStyle w:val="Egyiksem"/>
          <w:b/>
          <w:bCs/>
        </w:rPr>
        <w:t>lk</w:t>
      </w:r>
      <w:r>
        <w:rPr>
          <w:rStyle w:val="Egyiksem"/>
          <w:b/>
          <w:bCs/>
          <w:lang w:val="fr-FR"/>
        </w:rPr>
        <w:t>é</w:t>
      </w:r>
      <w:r>
        <w:rPr>
          <w:rStyle w:val="Egyiksem"/>
          <w:b/>
          <w:bCs/>
        </w:rPr>
        <w:t>szül</w:t>
      </w:r>
      <w:r>
        <w:rPr>
          <w:rStyle w:val="Egyiksem"/>
          <w:b/>
          <w:bCs/>
          <w:lang w:val="fr-FR"/>
        </w:rPr>
        <w:t>é</w:t>
      </w:r>
      <w:r>
        <w:rPr>
          <w:rStyle w:val="Egyiksem"/>
          <w:b/>
          <w:bCs/>
          <w:lang w:val="it-IT"/>
        </w:rPr>
        <w:t>si id</w:t>
      </w:r>
      <w:r>
        <w:rPr>
          <w:rStyle w:val="Egyiksem"/>
          <w:b/>
          <w:bCs/>
        </w:rPr>
        <w:t>ő. Egyebek mellett ez a kedden lezajlott, nyolcadik Nemzeti Adókonzultáció egyik legl</w:t>
      </w:r>
      <w:r>
        <w:rPr>
          <w:rStyle w:val="Egyiksem"/>
          <w:b/>
          <w:bCs/>
          <w:lang w:val="fr-FR"/>
        </w:rPr>
        <w:t>é</w:t>
      </w:r>
      <w:r>
        <w:rPr>
          <w:rStyle w:val="Egyiksem"/>
          <w:b/>
          <w:bCs/>
        </w:rPr>
        <w:t>nyegesebb konklúziója. A NAV rendezv</w:t>
      </w:r>
      <w:r>
        <w:rPr>
          <w:rStyle w:val="Egyiksem"/>
          <w:b/>
          <w:bCs/>
          <w:lang w:val="fr-FR"/>
        </w:rPr>
        <w:t>é</w:t>
      </w:r>
      <w:r>
        <w:rPr>
          <w:rStyle w:val="Egyiksem"/>
          <w:b/>
          <w:bCs/>
        </w:rPr>
        <w:t>ny</w:t>
      </w:r>
      <w:r>
        <w:rPr>
          <w:rStyle w:val="Egyiksem"/>
          <w:b/>
          <w:bCs/>
          <w:lang w:val="fr-FR"/>
        </w:rPr>
        <w:t>é</w:t>
      </w:r>
      <w:r>
        <w:rPr>
          <w:rStyle w:val="Egyiksem"/>
          <w:b/>
          <w:bCs/>
        </w:rPr>
        <w:t>t több mint k</w:t>
      </w:r>
      <w:r>
        <w:rPr>
          <w:rStyle w:val="Egyiksem"/>
          <w:b/>
          <w:bCs/>
          <w:lang w:val="fr-FR"/>
        </w:rPr>
        <w:t>é</w:t>
      </w:r>
      <w:r>
        <w:rPr>
          <w:rStyle w:val="Egyiksem"/>
          <w:b/>
          <w:bCs/>
        </w:rPr>
        <w:t>tszáz fős szakmai közöns</w:t>
      </w:r>
      <w:r>
        <w:rPr>
          <w:rStyle w:val="Egyiksem"/>
          <w:b/>
          <w:bCs/>
          <w:lang w:val="fr-FR"/>
        </w:rPr>
        <w:t>é</w:t>
      </w:r>
      <w:r>
        <w:rPr>
          <w:rStyle w:val="Egyiksem"/>
          <w:b/>
          <w:bCs/>
          <w:lang w:val="da-DK"/>
        </w:rPr>
        <w:t>g k</w:t>
      </w:r>
      <w:r>
        <w:rPr>
          <w:rStyle w:val="Egyiksem"/>
          <w:b/>
          <w:bCs/>
        </w:rPr>
        <w:t xml:space="preserve">övette figyelemmel. </w:t>
      </w:r>
    </w:p>
    <w:p w14:paraId="66DB493F" w14:textId="77777777" w:rsidR="000E6A6B" w:rsidRDefault="000E6A6B">
      <w:pPr>
        <w:jc w:val="both"/>
      </w:pPr>
    </w:p>
    <w:p w14:paraId="0595E828" w14:textId="7918A850" w:rsidR="000E6A6B" w:rsidRDefault="00D274EC">
      <w:pPr>
        <w:jc w:val="both"/>
      </w:pPr>
      <w:r>
        <w:rPr>
          <w:rStyle w:val="Egyiksem"/>
        </w:rPr>
        <w:t>Id</w:t>
      </w:r>
      <w:r>
        <w:rPr>
          <w:rStyle w:val="Egyiksem"/>
          <w:lang w:val="fr-FR"/>
        </w:rPr>
        <w:t>é</w:t>
      </w:r>
      <w:r>
        <w:rPr>
          <w:rStyle w:val="Egyiksem"/>
          <w:lang w:val="en-US"/>
        </w:rPr>
        <w:t xml:space="preserve">n is </w:t>
      </w:r>
      <w:r w:rsidR="005C577A">
        <w:rPr>
          <w:rStyle w:val="Egyiksem"/>
          <w:lang w:val="en-US"/>
        </w:rPr>
        <w:t>teltházas</w:t>
      </w:r>
      <w:r>
        <w:rPr>
          <w:rStyle w:val="Egyiksem"/>
        </w:rPr>
        <w:t xml:space="preserve"> </w:t>
      </w:r>
      <w:r>
        <w:rPr>
          <w:rStyle w:val="Egyiksem"/>
          <w:lang w:val="fr-FR"/>
        </w:rPr>
        <w:t>é</w:t>
      </w:r>
      <w:r>
        <w:rPr>
          <w:rStyle w:val="Egyiksem"/>
        </w:rPr>
        <w:t>rdeklőd</w:t>
      </w:r>
      <w:r>
        <w:rPr>
          <w:rStyle w:val="Egyiksem"/>
          <w:lang w:val="fr-FR"/>
        </w:rPr>
        <w:t>é</w:t>
      </w:r>
      <w:r>
        <w:rPr>
          <w:rStyle w:val="Egyiksem"/>
        </w:rPr>
        <w:t>s mellett zajlott a Nemzeti Adókonzultáció, ahol a P</w:t>
      </w:r>
      <w:r>
        <w:rPr>
          <w:rStyle w:val="Egyiksem"/>
          <w:lang w:val="fr-FR"/>
        </w:rPr>
        <w:t>é</w:t>
      </w:r>
      <w:r>
        <w:rPr>
          <w:rStyle w:val="Egyiksem"/>
          <w:lang w:val="it-IT"/>
        </w:rPr>
        <w:t>nz</w:t>
      </w:r>
      <w:r>
        <w:rPr>
          <w:rStyle w:val="Egyiksem"/>
        </w:rPr>
        <w:t>ügyminiszt</w:t>
      </w:r>
      <w:r>
        <w:rPr>
          <w:rStyle w:val="Egyiksem"/>
          <w:lang w:val="fr-FR"/>
        </w:rPr>
        <w:t>é</w:t>
      </w:r>
      <w:r>
        <w:rPr>
          <w:rStyle w:val="Egyiksem"/>
        </w:rPr>
        <w:t>rium, a NAV, valamint a vállalkozókat k</w:t>
      </w:r>
      <w:r>
        <w:rPr>
          <w:rStyle w:val="Egyiksem"/>
          <w:lang w:val="fr-FR"/>
        </w:rPr>
        <w:t>é</w:t>
      </w:r>
      <w:r>
        <w:rPr>
          <w:rStyle w:val="Egyiksem"/>
        </w:rPr>
        <w:t xml:space="preserve">pviselő szakmai szervezetek </w:t>
      </w:r>
      <w:r>
        <w:rPr>
          <w:rStyle w:val="Egyiksem"/>
          <w:lang w:val="fr-FR"/>
        </w:rPr>
        <w:t>é</w:t>
      </w:r>
      <w:r>
        <w:rPr>
          <w:rStyle w:val="Egyiksem"/>
        </w:rPr>
        <w:t>s a legjelentősebb tanácsadó társaságok szakemberei, adószakértők, számviteli szakemberek</w:t>
      </w:r>
      <w:r>
        <w:rPr>
          <w:rStyle w:val="Egyiksem"/>
          <w:lang w:val="it-IT"/>
        </w:rPr>
        <w:t xml:space="preserve"> vitatt</w:t>
      </w:r>
      <w:r>
        <w:rPr>
          <w:rStyle w:val="Egyiksem"/>
        </w:rPr>
        <w:t>ák meg a magyarorszá</w:t>
      </w:r>
      <w:r>
        <w:rPr>
          <w:rStyle w:val="Egyiksem"/>
          <w:lang w:val="it-IT"/>
        </w:rPr>
        <w:t>gi ad</w:t>
      </w:r>
      <w:r>
        <w:rPr>
          <w:rStyle w:val="Egyiksem"/>
        </w:rPr>
        <w:t xml:space="preserve">órendszer </w:t>
      </w:r>
      <w:r>
        <w:rPr>
          <w:rStyle w:val="Egyiksem"/>
          <w:lang w:val="fr-FR"/>
        </w:rPr>
        <w:t>é</w:t>
      </w:r>
      <w:r>
        <w:rPr>
          <w:rStyle w:val="Egyiksem"/>
        </w:rPr>
        <w:t>s adóztatás helyzet</w:t>
      </w:r>
      <w:r>
        <w:rPr>
          <w:rStyle w:val="Egyiksem"/>
          <w:lang w:val="fr-FR"/>
        </w:rPr>
        <w:t>é</w:t>
      </w:r>
      <w:r>
        <w:rPr>
          <w:rStyle w:val="Egyiksem"/>
        </w:rPr>
        <w:t xml:space="preserve">t </w:t>
      </w:r>
      <w:r>
        <w:rPr>
          <w:rStyle w:val="Egyiksem"/>
          <w:lang w:val="fr-FR"/>
        </w:rPr>
        <w:t>é</w:t>
      </w:r>
      <w:r>
        <w:rPr>
          <w:rStyle w:val="Egyiksem"/>
        </w:rPr>
        <w:t>s aktuális k</w:t>
      </w:r>
      <w:r>
        <w:rPr>
          <w:rStyle w:val="Egyiksem"/>
          <w:lang w:val="fr-FR"/>
        </w:rPr>
        <w:t>é</w:t>
      </w:r>
      <w:r>
        <w:rPr>
          <w:rStyle w:val="Egyiksem"/>
        </w:rPr>
        <w:t>rd</w:t>
      </w:r>
      <w:r>
        <w:rPr>
          <w:rStyle w:val="Egyiksem"/>
          <w:lang w:val="fr-FR"/>
        </w:rPr>
        <w:t>é</w:t>
      </w:r>
      <w:r>
        <w:rPr>
          <w:rStyle w:val="Egyiksem"/>
          <w:lang w:val="de-DE"/>
        </w:rPr>
        <w:t>seit.</w:t>
      </w:r>
    </w:p>
    <w:p w14:paraId="62F7FA15" w14:textId="77777777" w:rsidR="000E6A6B" w:rsidRDefault="000E6A6B">
      <w:pPr>
        <w:jc w:val="both"/>
      </w:pPr>
    </w:p>
    <w:p w14:paraId="5E41D044" w14:textId="314CB553" w:rsidR="000E6A6B" w:rsidRDefault="00D274EC">
      <w:pPr>
        <w:jc w:val="both"/>
      </w:pPr>
      <w:r>
        <w:rPr>
          <w:rStyle w:val="Egyiksem"/>
        </w:rPr>
        <w:t>Az esem</w:t>
      </w:r>
      <w:r>
        <w:rPr>
          <w:rStyle w:val="Egyiksem"/>
          <w:lang w:val="fr-FR"/>
        </w:rPr>
        <w:t>é</w:t>
      </w:r>
      <w:r>
        <w:rPr>
          <w:rStyle w:val="Egyiksem"/>
          <w:lang w:val="en-US"/>
        </w:rPr>
        <w:t>ny f</w:t>
      </w:r>
      <w:r>
        <w:rPr>
          <w:rStyle w:val="Egyiksem"/>
        </w:rPr>
        <w:t>őv</w:t>
      </w:r>
      <w:r>
        <w:rPr>
          <w:rStyle w:val="Egyiksem"/>
          <w:lang w:val="fr-FR"/>
        </w:rPr>
        <w:t>é</w:t>
      </w:r>
      <w:r>
        <w:rPr>
          <w:rStyle w:val="Egyiksem"/>
        </w:rPr>
        <w:t>dnöke, Varga Mihály nyitóelőadásában az adórendszert az egyik meghatározó versenyk</w:t>
      </w:r>
      <w:r>
        <w:rPr>
          <w:rStyle w:val="Egyiksem"/>
          <w:lang w:val="fr-FR"/>
        </w:rPr>
        <w:t>é</w:t>
      </w:r>
      <w:r>
        <w:rPr>
          <w:rStyle w:val="Egyiksem"/>
          <w:lang w:val="pt-PT"/>
        </w:rPr>
        <w:t>pess</w:t>
      </w:r>
      <w:r>
        <w:rPr>
          <w:rStyle w:val="Egyiksem"/>
          <w:lang w:val="fr-FR"/>
        </w:rPr>
        <w:t>é</w:t>
      </w:r>
      <w:r>
        <w:rPr>
          <w:rStyle w:val="Egyiksem"/>
        </w:rPr>
        <w:t>gi t</w:t>
      </w:r>
      <w:r>
        <w:rPr>
          <w:rStyle w:val="Egyiksem"/>
          <w:lang w:val="fr-FR"/>
        </w:rPr>
        <w:t>é</w:t>
      </w:r>
      <w:r>
        <w:rPr>
          <w:rStyle w:val="Egyiksem"/>
        </w:rPr>
        <w:t>nyezők</w:t>
      </w:r>
      <w:r>
        <w:rPr>
          <w:rStyle w:val="Egyiksem"/>
          <w:lang w:val="fr-FR"/>
        </w:rPr>
        <w:t>é</w:t>
      </w:r>
      <w:r>
        <w:rPr>
          <w:rStyle w:val="Egyiksem"/>
        </w:rPr>
        <w:t>nt jellemezte, hozzát</w:t>
      </w:r>
      <w:r>
        <w:rPr>
          <w:rStyle w:val="Egyiksem"/>
          <w:lang w:val="fr-FR"/>
        </w:rPr>
        <w:t>é</w:t>
      </w:r>
      <w:r>
        <w:rPr>
          <w:rStyle w:val="Egyiksem"/>
        </w:rPr>
        <w:t>ve, hogy Európában Magyarország az élmezőnyben, hetedik helyen áll a nemzeti adórendszerek versenyk</w:t>
      </w:r>
      <w:r>
        <w:rPr>
          <w:rStyle w:val="Egyiksem"/>
          <w:lang w:val="fr-FR"/>
        </w:rPr>
        <w:t>é</w:t>
      </w:r>
      <w:r>
        <w:rPr>
          <w:rStyle w:val="Egyiksem"/>
          <w:lang w:val="pt-PT"/>
        </w:rPr>
        <w:t>pess</w:t>
      </w:r>
      <w:r>
        <w:rPr>
          <w:rStyle w:val="Egyiksem"/>
          <w:lang w:val="fr-FR"/>
        </w:rPr>
        <w:t>é</w:t>
      </w:r>
      <w:r>
        <w:rPr>
          <w:rStyle w:val="Egyiksem"/>
        </w:rPr>
        <w:t>gi rangsorában, az amerikai Tax Foundation nemr</w:t>
      </w:r>
      <w:r>
        <w:rPr>
          <w:rStyle w:val="Egyiksem"/>
          <w:lang w:val="fr-FR"/>
        </w:rPr>
        <w:t>é</w:t>
      </w:r>
      <w:r>
        <w:rPr>
          <w:rStyle w:val="Egyiksem"/>
          <w:lang w:val="de-DE"/>
        </w:rPr>
        <w:t>giben publik</w:t>
      </w:r>
      <w:r>
        <w:rPr>
          <w:rStyle w:val="Egyiksem"/>
        </w:rPr>
        <w:t>ált adatai szerint. A P</w:t>
      </w:r>
      <w:r>
        <w:rPr>
          <w:rStyle w:val="Egyiksem"/>
          <w:lang w:val="fr-FR"/>
        </w:rPr>
        <w:t>é</w:t>
      </w:r>
      <w:r>
        <w:rPr>
          <w:rStyle w:val="Egyiksem"/>
          <w:lang w:val="it-IT"/>
        </w:rPr>
        <w:t>nz</w:t>
      </w:r>
      <w:r>
        <w:rPr>
          <w:rStyle w:val="Egyiksem"/>
        </w:rPr>
        <w:t xml:space="preserve">ügyminiszter a 2025-ben </w:t>
      </w:r>
      <w:proofErr w:type="spellStart"/>
      <w:r>
        <w:rPr>
          <w:rStyle w:val="Egyiksem"/>
        </w:rPr>
        <w:t>vá</w:t>
      </w:r>
      <w:r>
        <w:rPr>
          <w:rStyle w:val="Egyiksem"/>
          <w:lang w:val="en-US"/>
        </w:rPr>
        <w:t>rhat</w:t>
      </w:r>
      <w:proofErr w:type="spellEnd"/>
      <w:r>
        <w:rPr>
          <w:rStyle w:val="Egyiksem"/>
        </w:rPr>
        <w:t>ó adóváltozások közül kiemelte, hogy a tervek szerint a kormány megduplázza a csalá</w:t>
      </w:r>
      <w:r>
        <w:rPr>
          <w:rStyle w:val="Egyiksem"/>
          <w:lang w:val="it-IT"/>
        </w:rPr>
        <w:t>di ad</w:t>
      </w:r>
      <w:r>
        <w:rPr>
          <w:rStyle w:val="Egyiksem"/>
        </w:rPr>
        <w:t>ókedvezm</w:t>
      </w:r>
      <w:r>
        <w:rPr>
          <w:rStyle w:val="Egyiksem"/>
          <w:lang w:val="fr-FR"/>
        </w:rPr>
        <w:t>é</w:t>
      </w:r>
      <w:r>
        <w:rPr>
          <w:rStyle w:val="Egyiksem"/>
        </w:rPr>
        <w:t>nyt, folytatja az otthonteremt</w:t>
      </w:r>
      <w:r>
        <w:rPr>
          <w:rStyle w:val="Egyiksem"/>
          <w:lang w:val="fr-FR"/>
        </w:rPr>
        <w:t>é</w:t>
      </w:r>
      <w:r>
        <w:rPr>
          <w:rStyle w:val="Egyiksem"/>
        </w:rPr>
        <w:t>s támogatását, tová</w:t>
      </w:r>
      <w:r>
        <w:rPr>
          <w:rStyle w:val="Egyiksem"/>
          <w:lang w:val="it-IT"/>
        </w:rPr>
        <w:t>bb</w:t>
      </w:r>
      <w:r>
        <w:rPr>
          <w:rStyle w:val="Egyiksem"/>
          <w:lang w:val="pt-PT"/>
        </w:rPr>
        <w:t xml:space="preserve">á </w:t>
      </w:r>
      <w:r>
        <w:rPr>
          <w:rStyle w:val="Egyiksem"/>
        </w:rPr>
        <w:t>m</w:t>
      </w:r>
      <w:r>
        <w:rPr>
          <w:rStyle w:val="Egyiksem"/>
          <w:lang w:val="fr-FR"/>
        </w:rPr>
        <w:t>é</w:t>
      </w:r>
      <w:r>
        <w:rPr>
          <w:rStyle w:val="Egyiksem"/>
        </w:rPr>
        <w:t>g egyszerű</w:t>
      </w:r>
      <w:r>
        <w:rPr>
          <w:rStyle w:val="Egyiksem"/>
          <w:lang w:val="it-IT"/>
        </w:rPr>
        <w:t>bb</w:t>
      </w:r>
      <w:r>
        <w:rPr>
          <w:rStyle w:val="Egyiksem"/>
          <w:lang w:val="fr-FR"/>
        </w:rPr>
        <w:t xml:space="preserve">é </w:t>
      </w:r>
      <w:r>
        <w:rPr>
          <w:rStyle w:val="Egyiksem"/>
        </w:rPr>
        <w:t xml:space="preserve">válhat az adminisztráció, </w:t>
      </w:r>
      <w:r>
        <w:rPr>
          <w:rStyle w:val="Egyiksem"/>
          <w:lang w:val="fr-FR"/>
        </w:rPr>
        <w:t>é</w:t>
      </w:r>
      <w:r>
        <w:rPr>
          <w:rStyle w:val="Egyiksem"/>
        </w:rPr>
        <w:t>s több adónem is megszűnhet.</w:t>
      </w:r>
    </w:p>
    <w:p w14:paraId="1DDFBC56" w14:textId="77777777" w:rsidR="000E6A6B" w:rsidRDefault="000E6A6B">
      <w:pPr>
        <w:jc w:val="both"/>
      </w:pPr>
    </w:p>
    <w:p w14:paraId="2B48FDD8" w14:textId="1ED6C14B" w:rsidR="000E6A6B" w:rsidRDefault="00D274EC">
      <w:pPr>
        <w:jc w:val="both"/>
      </w:pPr>
      <w:r>
        <w:rPr>
          <w:rStyle w:val="Egyiksem"/>
        </w:rPr>
        <w:t>Az idei konzultáció egyik központi k</w:t>
      </w:r>
      <w:r>
        <w:rPr>
          <w:rStyle w:val="Egyiksem"/>
          <w:lang w:val="fr-FR"/>
        </w:rPr>
        <w:t>é</w:t>
      </w:r>
      <w:r>
        <w:rPr>
          <w:rStyle w:val="Egyiksem"/>
        </w:rPr>
        <w:t>rd</w:t>
      </w:r>
      <w:r>
        <w:rPr>
          <w:rStyle w:val="Egyiksem"/>
          <w:lang w:val="fr-FR"/>
        </w:rPr>
        <w:t>é</w:t>
      </w:r>
      <w:r>
        <w:rPr>
          <w:rStyle w:val="Egyiksem"/>
        </w:rPr>
        <w:t>se volt az adóztatás digitalizációja, aminek szakmai körökben alapvetően kedvező a fogadtatása, ugyanis az egyszerűbb ügyint</w:t>
      </w:r>
      <w:r>
        <w:rPr>
          <w:rStyle w:val="Egyiksem"/>
          <w:lang w:val="fr-FR"/>
        </w:rPr>
        <w:t>é</w:t>
      </w:r>
      <w:r>
        <w:rPr>
          <w:rStyle w:val="Egyiksem"/>
        </w:rPr>
        <w:t>z</w:t>
      </w:r>
      <w:r>
        <w:rPr>
          <w:rStyle w:val="Egyiksem"/>
          <w:lang w:val="fr-FR"/>
        </w:rPr>
        <w:t>é</w:t>
      </w:r>
      <w:r>
        <w:rPr>
          <w:rStyle w:val="Egyiksem"/>
        </w:rPr>
        <w:t>s, az adóhivatal által gyűjtött adatok hozzáf</w:t>
      </w:r>
      <w:r>
        <w:rPr>
          <w:rStyle w:val="Egyiksem"/>
          <w:lang w:val="fr-FR"/>
        </w:rPr>
        <w:t>é</w:t>
      </w:r>
      <w:r>
        <w:rPr>
          <w:rStyle w:val="Egyiksem"/>
        </w:rPr>
        <w:t>rhetős</w:t>
      </w:r>
      <w:r>
        <w:rPr>
          <w:rStyle w:val="Egyiksem"/>
          <w:lang w:val="fr-FR"/>
        </w:rPr>
        <w:t>é</w:t>
      </w:r>
      <w:r>
        <w:rPr>
          <w:rStyle w:val="Egyiksem"/>
        </w:rPr>
        <w:t>ge jelentősen megkönnyí</w:t>
      </w:r>
      <w:r>
        <w:rPr>
          <w:rStyle w:val="Egyiksem"/>
          <w:lang w:val="it-IT"/>
        </w:rPr>
        <w:t>ti a</w:t>
      </w:r>
      <w:r>
        <w:rPr>
          <w:rStyle w:val="Egyiksem"/>
        </w:rPr>
        <w:t>z adózásiteendőket, támogatja a magánszemélyek adózását, a gazdálkodók ügyvitel</w:t>
      </w:r>
      <w:r>
        <w:rPr>
          <w:rStyle w:val="Egyiksem"/>
          <w:lang w:val="fr-FR"/>
        </w:rPr>
        <w:t>é</w:t>
      </w:r>
      <w:r>
        <w:rPr>
          <w:rStyle w:val="Egyiksem"/>
        </w:rPr>
        <w:t xml:space="preserve">t </w:t>
      </w:r>
      <w:r>
        <w:rPr>
          <w:rStyle w:val="Egyiksem"/>
          <w:lang w:val="fr-FR"/>
        </w:rPr>
        <w:t>é</w:t>
      </w:r>
      <w:proofErr w:type="spellStart"/>
      <w:r>
        <w:rPr>
          <w:rStyle w:val="Egyiksem"/>
          <w:lang w:val="en-US"/>
        </w:rPr>
        <w:t>s</w:t>
      </w:r>
      <w:proofErr w:type="spellEnd"/>
      <w:r>
        <w:rPr>
          <w:rStyle w:val="Egyiksem"/>
          <w:lang w:val="en-US"/>
        </w:rPr>
        <w:t xml:space="preserve"> a </w:t>
      </w:r>
      <w:r>
        <w:rPr>
          <w:rStyle w:val="Egyiksem"/>
        </w:rPr>
        <w:t>könyvelők, tanácsadók munkáját is.</w:t>
      </w:r>
    </w:p>
    <w:p w14:paraId="2A3F0FB4" w14:textId="77777777" w:rsidR="000E6A6B" w:rsidRDefault="000E6A6B">
      <w:pPr>
        <w:jc w:val="both"/>
      </w:pPr>
    </w:p>
    <w:p w14:paraId="504A23C3" w14:textId="77777777" w:rsidR="000E6A6B" w:rsidRDefault="00D274EC">
      <w:pPr>
        <w:jc w:val="both"/>
      </w:pPr>
      <w:r>
        <w:rPr>
          <w:rStyle w:val="Egyiksem"/>
        </w:rPr>
        <w:t xml:space="preserve">Ugyanakkor megfogalmazódott az az elvárás, hogy az új </w:t>
      </w:r>
      <w:r>
        <w:rPr>
          <w:rStyle w:val="Egyiksem"/>
          <w:lang w:val="fr-FR"/>
        </w:rPr>
        <w:t>é</w:t>
      </w:r>
      <w:r>
        <w:rPr>
          <w:rStyle w:val="Egyiksem"/>
        </w:rPr>
        <w:t>s világszerte terjedő</w:t>
      </w:r>
      <w:r>
        <w:rPr>
          <w:rStyle w:val="Egyiksem"/>
          <w:lang w:val="de-DE"/>
        </w:rPr>
        <w:t>ben l</w:t>
      </w:r>
      <w:r>
        <w:rPr>
          <w:rStyle w:val="Egyiksem"/>
          <w:lang w:val="fr-FR"/>
        </w:rPr>
        <w:t>é</w:t>
      </w:r>
      <w:r>
        <w:rPr>
          <w:rStyle w:val="Egyiksem"/>
        </w:rPr>
        <w:t xml:space="preserve">vő </w:t>
      </w:r>
      <w:r>
        <w:rPr>
          <w:rStyle w:val="Egyiksem"/>
          <w:lang w:val="pt-PT"/>
        </w:rPr>
        <w:t>online technol</w:t>
      </w:r>
      <w:r>
        <w:rPr>
          <w:rStyle w:val="Egyiksem"/>
        </w:rPr>
        <w:t xml:space="preserve">ógiák </w:t>
      </w:r>
      <w:r>
        <w:rPr>
          <w:rStyle w:val="Egyiksem"/>
          <w:lang w:val="fr-FR"/>
        </w:rPr>
        <w:t>é</w:t>
      </w:r>
      <w:r>
        <w:rPr>
          <w:rStyle w:val="Egyiksem"/>
        </w:rPr>
        <w:t>s szolgáltatások használatához elengedhetetlen a vállalkozók felk</w:t>
      </w:r>
      <w:r>
        <w:rPr>
          <w:rStyle w:val="Egyiksem"/>
          <w:lang w:val="fr-FR"/>
        </w:rPr>
        <w:t>é</w:t>
      </w:r>
      <w:r>
        <w:rPr>
          <w:rStyle w:val="Egyiksem"/>
        </w:rPr>
        <w:t>szít</w:t>
      </w:r>
      <w:r>
        <w:rPr>
          <w:rStyle w:val="Egyiksem"/>
          <w:lang w:val="fr-FR"/>
        </w:rPr>
        <w:t>é</w:t>
      </w:r>
      <w:r>
        <w:rPr>
          <w:rStyle w:val="Egyiksem"/>
        </w:rPr>
        <w:t>se, amit oktató videók, k</w:t>
      </w:r>
      <w:r>
        <w:rPr>
          <w:rStyle w:val="Egyiksem"/>
          <w:lang w:val="fr-FR"/>
        </w:rPr>
        <w:t>é</w:t>
      </w:r>
      <w:r>
        <w:rPr>
          <w:rStyle w:val="Egyiksem"/>
        </w:rPr>
        <w:t>zzel fogható táj</w:t>
      </w:r>
      <w:r>
        <w:rPr>
          <w:rStyle w:val="Egyiksem"/>
          <w:lang w:val="fr-FR"/>
        </w:rPr>
        <w:t>é</w:t>
      </w:r>
      <w:r>
        <w:rPr>
          <w:rStyle w:val="Egyiksem"/>
        </w:rPr>
        <w:t>koztatók, k</w:t>
      </w:r>
      <w:r>
        <w:rPr>
          <w:rStyle w:val="Egyiksem"/>
          <w:lang w:val="fr-FR"/>
        </w:rPr>
        <w:t>é</w:t>
      </w:r>
      <w:r>
        <w:rPr>
          <w:rStyle w:val="Egyiksem"/>
        </w:rPr>
        <w:t>pz</w:t>
      </w:r>
      <w:r>
        <w:rPr>
          <w:rStyle w:val="Egyiksem"/>
          <w:lang w:val="fr-FR"/>
        </w:rPr>
        <w:t>é</w:t>
      </w:r>
      <w:r>
        <w:rPr>
          <w:rStyle w:val="Egyiksem"/>
        </w:rPr>
        <w:t>si kurzusok bevezet</w:t>
      </w:r>
      <w:r>
        <w:rPr>
          <w:rStyle w:val="Egyiksem"/>
          <w:lang w:val="fr-FR"/>
        </w:rPr>
        <w:t>é</w:t>
      </w:r>
      <w:r>
        <w:rPr>
          <w:rStyle w:val="Egyiksem"/>
        </w:rPr>
        <w:t>s</w:t>
      </w:r>
      <w:r>
        <w:rPr>
          <w:rStyle w:val="Egyiksem"/>
          <w:lang w:val="fr-FR"/>
        </w:rPr>
        <w:t>é</w:t>
      </w:r>
      <w:r>
        <w:rPr>
          <w:rStyle w:val="Egyiksem"/>
        </w:rPr>
        <w:t>vel lehetne el</w:t>
      </w:r>
      <w:r>
        <w:rPr>
          <w:rStyle w:val="Egyiksem"/>
          <w:lang w:val="fr-FR"/>
        </w:rPr>
        <w:t>é</w:t>
      </w:r>
      <w:r>
        <w:rPr>
          <w:rStyle w:val="Egyiksem"/>
          <w:lang w:val="it-IT"/>
        </w:rPr>
        <w:t>rni. Ebb</w:t>
      </w:r>
      <w:r>
        <w:rPr>
          <w:rStyle w:val="Egyiksem"/>
        </w:rPr>
        <w:t>ől a c</w:t>
      </w:r>
      <w:r>
        <w:rPr>
          <w:rStyle w:val="Egyiksem"/>
          <w:lang w:val="fr-FR"/>
        </w:rPr>
        <w:t>é</w:t>
      </w:r>
      <w:r>
        <w:rPr>
          <w:rStyle w:val="Egyiksem"/>
        </w:rPr>
        <w:t>lból a szakmai szervezetek együttműköd</w:t>
      </w:r>
      <w:r>
        <w:rPr>
          <w:rStyle w:val="Egyiksem"/>
          <w:lang w:val="fr-FR"/>
        </w:rPr>
        <w:t>é</w:t>
      </w:r>
      <w:r>
        <w:rPr>
          <w:rStyle w:val="Egyiksem"/>
        </w:rPr>
        <w:t>st kínáltak a NAV-nak.</w:t>
      </w:r>
    </w:p>
    <w:p w14:paraId="474AD298" w14:textId="77777777" w:rsidR="000E6A6B" w:rsidRDefault="000E6A6B">
      <w:pPr>
        <w:jc w:val="both"/>
      </w:pPr>
    </w:p>
    <w:p w14:paraId="1C7DFA7F" w14:textId="77777777" w:rsidR="000E6A6B" w:rsidRDefault="00D274EC">
      <w:pPr>
        <w:jc w:val="both"/>
      </w:pPr>
      <w:r>
        <w:rPr>
          <w:rStyle w:val="Egyiksem"/>
        </w:rPr>
        <w:t>Ugyancsak hangsúlyos t</w:t>
      </w:r>
      <w:r>
        <w:rPr>
          <w:rStyle w:val="Egyiksem"/>
          <w:lang w:val="fr-FR"/>
        </w:rPr>
        <w:t>é</w:t>
      </w:r>
      <w:r>
        <w:rPr>
          <w:rStyle w:val="Egyiksem"/>
          <w:lang w:val="en-US"/>
        </w:rPr>
        <w:t>mak</w:t>
      </w:r>
      <w:r>
        <w:rPr>
          <w:rStyle w:val="Egyiksem"/>
          <w:lang w:val="fr-FR"/>
        </w:rPr>
        <w:t>é</w:t>
      </w:r>
      <w:r>
        <w:rPr>
          <w:rStyle w:val="Egyiksem"/>
        </w:rPr>
        <w:t>nt szerepelt a valós idejű é</w:t>
      </w:r>
      <w:r>
        <w:rPr>
          <w:rStyle w:val="Egyiksem"/>
          <w:lang w:val="it-IT"/>
        </w:rPr>
        <w:t>s tranzakci</w:t>
      </w:r>
      <w:r>
        <w:rPr>
          <w:rStyle w:val="Egyiksem"/>
        </w:rPr>
        <w:t>ó szintű adatok felhasználása, ami nemcsak a szolgáltatások fejleszt</w:t>
      </w:r>
      <w:r>
        <w:rPr>
          <w:rStyle w:val="Egyiksem"/>
          <w:lang w:val="fr-FR"/>
        </w:rPr>
        <w:t>é</w:t>
      </w:r>
      <w:r>
        <w:rPr>
          <w:rStyle w:val="Egyiksem"/>
        </w:rPr>
        <w:t>s</w:t>
      </w:r>
      <w:r>
        <w:rPr>
          <w:rStyle w:val="Egyiksem"/>
          <w:lang w:val="fr-FR"/>
        </w:rPr>
        <w:t>é</w:t>
      </w:r>
      <w:r>
        <w:rPr>
          <w:rStyle w:val="Egyiksem"/>
        </w:rPr>
        <w:t>ben, hanem a kockázatelemz</w:t>
      </w:r>
      <w:r>
        <w:rPr>
          <w:rStyle w:val="Egyiksem"/>
          <w:lang w:val="fr-FR"/>
        </w:rPr>
        <w:t>é</w:t>
      </w:r>
      <w:r>
        <w:rPr>
          <w:rStyle w:val="Egyiksem"/>
        </w:rPr>
        <w:t>s r</w:t>
      </w:r>
      <w:r>
        <w:rPr>
          <w:rStyle w:val="Egyiksem"/>
          <w:lang w:val="fr-FR"/>
        </w:rPr>
        <w:t>é</w:t>
      </w:r>
      <w:r>
        <w:rPr>
          <w:rStyle w:val="Egyiksem"/>
        </w:rPr>
        <w:t>v</w:t>
      </w:r>
      <w:r>
        <w:rPr>
          <w:rStyle w:val="Egyiksem"/>
          <w:lang w:val="fr-FR"/>
        </w:rPr>
        <w:t>é</w:t>
      </w:r>
      <w:r>
        <w:rPr>
          <w:rStyle w:val="Egyiksem"/>
        </w:rPr>
        <w:t>n c</w:t>
      </w:r>
      <w:r>
        <w:rPr>
          <w:rStyle w:val="Egyiksem"/>
          <w:lang w:val="fr-FR"/>
        </w:rPr>
        <w:t>é</w:t>
      </w:r>
      <w:r>
        <w:rPr>
          <w:rStyle w:val="Egyiksem"/>
        </w:rPr>
        <w:t>lirányosan v</w:t>
      </w:r>
      <w:r>
        <w:rPr>
          <w:rStyle w:val="Egyiksem"/>
          <w:lang w:val="fr-FR"/>
        </w:rPr>
        <w:t>é</w:t>
      </w:r>
      <w:r>
        <w:rPr>
          <w:rStyle w:val="Egyiksem"/>
        </w:rPr>
        <w:t>gzett ellenőrz</w:t>
      </w:r>
      <w:r>
        <w:rPr>
          <w:rStyle w:val="Egyiksem"/>
          <w:lang w:val="fr-FR"/>
        </w:rPr>
        <w:t>é</w:t>
      </w:r>
      <w:r>
        <w:rPr>
          <w:rStyle w:val="Egyiksem"/>
        </w:rPr>
        <w:t xml:space="preserve">sekben, </w:t>
      </w:r>
      <w:r>
        <w:rPr>
          <w:rStyle w:val="Egyiksem"/>
          <w:lang w:val="fr-FR"/>
        </w:rPr>
        <w:t>é</w:t>
      </w:r>
      <w:r>
        <w:rPr>
          <w:rStyle w:val="Egyiksem"/>
        </w:rPr>
        <w:t>s az adózókat támogató eljárásokban is hasznosul.</w:t>
      </w:r>
    </w:p>
    <w:p w14:paraId="27FF957B" w14:textId="77777777" w:rsidR="000E6A6B" w:rsidRDefault="000E6A6B">
      <w:pPr>
        <w:jc w:val="both"/>
      </w:pPr>
    </w:p>
    <w:p w14:paraId="13166421" w14:textId="77777777" w:rsidR="000E6A6B" w:rsidRDefault="00D274EC">
      <w:pPr>
        <w:jc w:val="both"/>
      </w:pPr>
      <w:r>
        <w:rPr>
          <w:rStyle w:val="Egyiksem"/>
        </w:rPr>
        <w:t>A r</w:t>
      </w:r>
      <w:r>
        <w:rPr>
          <w:rStyle w:val="Egyiksem"/>
          <w:lang w:val="fr-FR"/>
        </w:rPr>
        <w:t>é</w:t>
      </w:r>
      <w:r>
        <w:rPr>
          <w:rStyle w:val="Egyiksem"/>
        </w:rPr>
        <w:t>sztvevők k</w:t>
      </w:r>
      <w:r>
        <w:rPr>
          <w:rStyle w:val="Egyiksem"/>
          <w:lang w:val="fr-FR"/>
        </w:rPr>
        <w:t>é</w:t>
      </w:r>
      <w:r>
        <w:rPr>
          <w:rStyle w:val="Egyiksem"/>
        </w:rPr>
        <w:t>ts</w:t>
      </w:r>
      <w:r>
        <w:rPr>
          <w:rStyle w:val="Egyiksem"/>
          <w:lang w:val="fr-FR"/>
        </w:rPr>
        <w:t>é</w:t>
      </w:r>
      <w:r>
        <w:rPr>
          <w:rStyle w:val="Egyiksem"/>
        </w:rPr>
        <w:t>gtelenül előnyösnek minősített</w:t>
      </w:r>
      <w:r>
        <w:rPr>
          <w:rStyle w:val="Egyiksem"/>
          <w:lang w:val="fr-FR"/>
        </w:rPr>
        <w:t>é</w:t>
      </w:r>
      <w:r>
        <w:rPr>
          <w:rStyle w:val="Egyiksem"/>
        </w:rPr>
        <w:t>k azt az adóhivatali szeml</w:t>
      </w:r>
      <w:r>
        <w:rPr>
          <w:rStyle w:val="Egyiksem"/>
          <w:lang w:val="fr-FR"/>
        </w:rPr>
        <w:t>é</w:t>
      </w:r>
      <w:r>
        <w:rPr>
          <w:rStyle w:val="Egyiksem"/>
        </w:rPr>
        <w:t xml:space="preserve">letet </w:t>
      </w:r>
      <w:r>
        <w:rPr>
          <w:rStyle w:val="Egyiksem"/>
          <w:lang w:val="fr-FR"/>
        </w:rPr>
        <w:t>é</w:t>
      </w:r>
      <w:r>
        <w:rPr>
          <w:rStyle w:val="Egyiksem"/>
        </w:rPr>
        <w:t>s hozzáállást, aminek fókuszában már nem a hatóság, hanem az ügyfelek – bele</w:t>
      </w:r>
      <w:r>
        <w:rPr>
          <w:rStyle w:val="Egyiksem"/>
          <w:lang w:val="fr-FR"/>
        </w:rPr>
        <w:t>é</w:t>
      </w:r>
      <w:r>
        <w:rPr>
          <w:rStyle w:val="Egyiksem"/>
        </w:rPr>
        <w:t>rtve a magánszem</w:t>
      </w:r>
      <w:r>
        <w:rPr>
          <w:rStyle w:val="Egyiksem"/>
          <w:lang w:val="fr-FR"/>
        </w:rPr>
        <w:t>é</w:t>
      </w:r>
      <w:r>
        <w:rPr>
          <w:rStyle w:val="Egyiksem"/>
        </w:rPr>
        <w:t xml:space="preserve">lyeket </w:t>
      </w:r>
      <w:r>
        <w:rPr>
          <w:rStyle w:val="Egyiksem"/>
          <w:lang w:val="fr-FR"/>
        </w:rPr>
        <w:t>é</w:t>
      </w:r>
      <w:r>
        <w:rPr>
          <w:rStyle w:val="Egyiksem"/>
        </w:rPr>
        <w:t>s a gazdálkodókat – állnak. Ennek új elemek</w:t>
      </w:r>
      <w:r>
        <w:rPr>
          <w:rStyle w:val="Egyiksem"/>
          <w:lang w:val="fr-FR"/>
        </w:rPr>
        <w:t>é</w:t>
      </w:r>
      <w:r>
        <w:rPr>
          <w:rStyle w:val="Egyiksem"/>
        </w:rPr>
        <w:t>nt jelenhet meg az úgynevezett adategyeztet</w:t>
      </w:r>
      <w:r>
        <w:rPr>
          <w:rStyle w:val="Egyiksem"/>
          <w:lang w:val="fr-FR"/>
        </w:rPr>
        <w:t>é</w:t>
      </w:r>
      <w:r>
        <w:rPr>
          <w:rStyle w:val="Egyiksem"/>
        </w:rPr>
        <w:t>si eljárás, ami lehetős</w:t>
      </w:r>
      <w:r>
        <w:rPr>
          <w:rStyle w:val="Egyiksem"/>
          <w:lang w:val="fr-FR"/>
        </w:rPr>
        <w:t>é</w:t>
      </w:r>
      <w:r>
        <w:rPr>
          <w:rStyle w:val="Egyiksem"/>
          <w:lang w:val="it-IT"/>
        </w:rPr>
        <w:t>get ad a c</w:t>
      </w:r>
      <w:r>
        <w:rPr>
          <w:rStyle w:val="Egyiksem"/>
          <w:lang w:val="fr-FR"/>
        </w:rPr>
        <w:t>é</w:t>
      </w:r>
      <w:r>
        <w:rPr>
          <w:rStyle w:val="Egyiksem"/>
        </w:rPr>
        <w:t>geknek arra, hogy a hibás vagy ellentmondásos adatszolgáltatás alapján feltá</w:t>
      </w:r>
      <w:r>
        <w:rPr>
          <w:rStyle w:val="Egyiksem"/>
          <w:lang w:val="fr-FR"/>
        </w:rPr>
        <w:t>rt devianci</w:t>
      </w:r>
      <w:r>
        <w:rPr>
          <w:rStyle w:val="Egyiksem"/>
        </w:rPr>
        <w:t>ákat, m</w:t>
      </w:r>
      <w:r>
        <w:rPr>
          <w:rStyle w:val="Egyiksem"/>
          <w:lang w:val="fr-FR"/>
        </w:rPr>
        <w:t>é</w:t>
      </w:r>
      <w:r>
        <w:rPr>
          <w:rStyle w:val="Egyiksem"/>
        </w:rPr>
        <w:t>g az esetleges ellenőrz</w:t>
      </w:r>
      <w:r>
        <w:rPr>
          <w:rStyle w:val="Egyiksem"/>
          <w:lang w:val="fr-FR"/>
        </w:rPr>
        <w:t>é</w:t>
      </w:r>
      <w:r>
        <w:rPr>
          <w:rStyle w:val="Egyiksem"/>
        </w:rPr>
        <w:t>s megindítá</w:t>
      </w:r>
      <w:r>
        <w:rPr>
          <w:rStyle w:val="Egyiksem"/>
          <w:lang w:val="es-ES_tradnl"/>
        </w:rPr>
        <w:t>sa el</w:t>
      </w:r>
      <w:r>
        <w:rPr>
          <w:rStyle w:val="Egyiksem"/>
        </w:rPr>
        <w:t>őtt tisztá</w:t>
      </w:r>
      <w:r>
        <w:rPr>
          <w:rStyle w:val="Egyiksem"/>
          <w:lang w:val="it-IT"/>
        </w:rPr>
        <w:t>zz</w:t>
      </w:r>
      <w:r>
        <w:rPr>
          <w:rStyle w:val="Egyiksem"/>
        </w:rPr>
        <w:t>ák.</w:t>
      </w:r>
    </w:p>
    <w:p w14:paraId="5D0C14A9" w14:textId="77777777" w:rsidR="000E6A6B" w:rsidRDefault="000E6A6B">
      <w:pPr>
        <w:jc w:val="both"/>
      </w:pPr>
    </w:p>
    <w:p w14:paraId="33818CF5" w14:textId="77777777" w:rsidR="000E6A6B" w:rsidRDefault="00D274EC">
      <w:pPr>
        <w:jc w:val="both"/>
      </w:pPr>
      <w:r>
        <w:rPr>
          <w:rStyle w:val="Egyiksem"/>
        </w:rPr>
        <w:lastRenderedPageBreak/>
        <w:t>A Nemzeti Adókonzultáción a Pénzügyminisztérium és a NAV előadásai mellett, a szakmai közöns</w:t>
      </w:r>
      <w:r>
        <w:rPr>
          <w:rStyle w:val="Egyiksem"/>
          <w:lang w:val="fr-FR"/>
        </w:rPr>
        <w:t>é</w:t>
      </w:r>
      <w:r>
        <w:rPr>
          <w:rStyle w:val="Egyiksem"/>
        </w:rPr>
        <w:t>g megismerhette a PwC Magyarország, a Deloitte, a KPMG, az RSM Hungary, az Andersen, az AUDAX, a Magyar Könyvvizsgálói Kamara, a Vállalkozók Országos Szövets</w:t>
      </w:r>
      <w:r>
        <w:rPr>
          <w:rStyle w:val="Egyiksem"/>
          <w:lang w:val="fr-FR"/>
        </w:rPr>
        <w:t>é</w:t>
      </w:r>
      <w:r>
        <w:rPr>
          <w:rStyle w:val="Egyiksem"/>
        </w:rPr>
        <w:t xml:space="preserve">ge, a Magyar Kereskedelmi </w:t>
      </w:r>
      <w:r>
        <w:rPr>
          <w:rStyle w:val="Egyiksem"/>
          <w:lang w:val="fr-FR"/>
        </w:rPr>
        <w:t>é</w:t>
      </w:r>
      <w:r>
        <w:rPr>
          <w:rStyle w:val="Egyiksem"/>
        </w:rPr>
        <w:t>s Iparkamara, a Magyar Okleveles Adószak</w:t>
      </w:r>
      <w:r>
        <w:rPr>
          <w:rStyle w:val="Egyiksem"/>
          <w:lang w:val="fr-FR"/>
        </w:rPr>
        <w:t>é</w:t>
      </w:r>
      <w:r>
        <w:rPr>
          <w:rStyle w:val="Egyiksem"/>
        </w:rPr>
        <w:t xml:space="preserve">rtők Egyesülete, a FIVOSZ, a Digitális Magyarország </w:t>
      </w:r>
      <w:r>
        <w:rPr>
          <w:rStyle w:val="Egyiksem"/>
          <w:lang w:val="de-DE"/>
        </w:rPr>
        <w:t>Ü</w:t>
      </w:r>
      <w:r>
        <w:rPr>
          <w:rStyle w:val="Egyiksem"/>
        </w:rPr>
        <w:t>gynöks</w:t>
      </w:r>
      <w:r>
        <w:rPr>
          <w:rStyle w:val="Egyiksem"/>
          <w:lang w:val="fr-FR"/>
        </w:rPr>
        <w:t>é</w:t>
      </w:r>
      <w:r>
        <w:rPr>
          <w:rStyle w:val="Egyiksem"/>
        </w:rPr>
        <w:t>g, a Nemzeti Hírközl</w:t>
      </w:r>
      <w:r>
        <w:rPr>
          <w:rStyle w:val="Egyiksem"/>
          <w:lang w:val="fr-FR"/>
        </w:rPr>
        <w:t>é</w:t>
      </w:r>
      <w:r>
        <w:rPr>
          <w:rStyle w:val="Egyiksem"/>
        </w:rPr>
        <w:t xml:space="preserve">si </w:t>
      </w:r>
      <w:r>
        <w:rPr>
          <w:rStyle w:val="Egyiksem"/>
          <w:lang w:val="fr-FR"/>
        </w:rPr>
        <w:t>é</w:t>
      </w:r>
      <w:r>
        <w:rPr>
          <w:rStyle w:val="Egyiksem"/>
        </w:rPr>
        <w:t>s Informatikai Tanács, az IBM, az OTP, a Számlá</w:t>
      </w:r>
      <w:r>
        <w:rPr>
          <w:rStyle w:val="Egyiksem"/>
          <w:lang w:val="it-IT"/>
        </w:rPr>
        <w:t xml:space="preserve">zz.hu, a Krones Hungary </w:t>
      </w:r>
      <w:r>
        <w:rPr>
          <w:rStyle w:val="Egyiksem"/>
          <w:lang w:val="fr-FR"/>
        </w:rPr>
        <w:t>é</w:t>
      </w:r>
      <w:r>
        <w:rPr>
          <w:rStyle w:val="Egyiksem"/>
        </w:rPr>
        <w:t>s a Saldo k</w:t>
      </w:r>
      <w:r>
        <w:rPr>
          <w:rStyle w:val="Egyiksem"/>
          <w:lang w:val="fr-FR"/>
        </w:rPr>
        <w:t>é</w:t>
      </w:r>
      <w:r>
        <w:rPr>
          <w:rStyle w:val="Egyiksem"/>
        </w:rPr>
        <w:t>pviselőj</w:t>
      </w:r>
      <w:r>
        <w:rPr>
          <w:rStyle w:val="Egyiksem"/>
          <w:lang w:val="fr-FR"/>
        </w:rPr>
        <w:t>é</w:t>
      </w:r>
      <w:r>
        <w:rPr>
          <w:rStyle w:val="Egyiksem"/>
        </w:rPr>
        <w:t>nek adózással kapcsolatos v</w:t>
      </w:r>
      <w:r>
        <w:rPr>
          <w:rStyle w:val="Egyiksem"/>
          <w:lang w:val="fr-FR"/>
        </w:rPr>
        <w:t>é</w:t>
      </w:r>
      <w:r>
        <w:rPr>
          <w:rStyle w:val="Egyiksem"/>
        </w:rPr>
        <w:t>lem</w:t>
      </w:r>
      <w:r>
        <w:rPr>
          <w:rStyle w:val="Egyiksem"/>
          <w:lang w:val="fr-FR"/>
        </w:rPr>
        <w:t>é</w:t>
      </w:r>
      <w:r>
        <w:rPr>
          <w:rStyle w:val="Egyiksem"/>
        </w:rPr>
        <w:t>ny</w:t>
      </w:r>
      <w:r>
        <w:rPr>
          <w:rStyle w:val="Egyiksem"/>
          <w:lang w:val="fr-FR"/>
        </w:rPr>
        <w:t>é</w:t>
      </w:r>
      <w:r>
        <w:rPr>
          <w:rStyle w:val="Egyiksem"/>
        </w:rPr>
        <w:t>t, javaslatait is.</w:t>
      </w:r>
    </w:p>
    <w:p w14:paraId="0C096C9F" w14:textId="77777777" w:rsidR="000E6A6B" w:rsidRDefault="000E6A6B">
      <w:pPr>
        <w:jc w:val="both"/>
      </w:pPr>
    </w:p>
    <w:p w14:paraId="6098CC87" w14:textId="77777777" w:rsidR="000E6A6B" w:rsidRDefault="00D274EC">
      <w:pPr>
        <w:jc w:val="both"/>
      </w:pPr>
      <w:r>
        <w:rPr>
          <w:rStyle w:val="Egyiksem"/>
        </w:rPr>
        <w:t>A r</w:t>
      </w:r>
      <w:r>
        <w:rPr>
          <w:rStyle w:val="Egyiksem"/>
          <w:lang w:val="fr-FR"/>
        </w:rPr>
        <w:t>é</w:t>
      </w:r>
      <w:r>
        <w:rPr>
          <w:rStyle w:val="Egyiksem"/>
        </w:rPr>
        <w:t>szletes beszá</w:t>
      </w:r>
      <w:r>
        <w:rPr>
          <w:rStyle w:val="Egyiksem"/>
          <w:lang w:val="it-IT"/>
        </w:rPr>
        <w:t>mol</w:t>
      </w:r>
      <w:r>
        <w:rPr>
          <w:rStyle w:val="Egyiksem"/>
        </w:rPr>
        <w:t>ó hamarosan megjelenik a NAV honlapján (</w:t>
      </w:r>
      <w:hyperlink r:id="rId7" w:history="1">
        <w:r>
          <w:rPr>
            <w:rStyle w:val="Hyperlink0"/>
          </w:rPr>
          <w:t>www.nav.gov.hu</w:t>
        </w:r>
      </w:hyperlink>
      <w:r>
        <w:rPr>
          <w:rStyle w:val="Egyiksem"/>
        </w:rPr>
        <w:t>).</w:t>
      </w:r>
    </w:p>
    <w:p w14:paraId="60EB3CCB" w14:textId="77777777" w:rsidR="000E6A6B" w:rsidRDefault="000E6A6B">
      <w:pPr>
        <w:jc w:val="both"/>
      </w:pPr>
    </w:p>
    <w:p w14:paraId="3B882B36" w14:textId="77777777" w:rsidR="000E6A6B" w:rsidRDefault="00D274EC">
      <w:pPr>
        <w:jc w:val="right"/>
        <w:rPr>
          <w:rStyle w:val="Egyiksem"/>
          <w:b/>
          <w:bCs/>
        </w:rPr>
      </w:pPr>
      <w:r>
        <w:rPr>
          <w:rStyle w:val="Egyiksem"/>
          <w:b/>
          <w:bCs/>
        </w:rPr>
        <w:t xml:space="preserve">Nemzeti Adó- </w:t>
      </w:r>
      <w:r>
        <w:rPr>
          <w:rStyle w:val="Egyiksem"/>
          <w:b/>
          <w:bCs/>
          <w:lang w:val="fr-FR"/>
        </w:rPr>
        <w:t>é</w:t>
      </w:r>
      <w:r>
        <w:rPr>
          <w:rStyle w:val="Egyiksem"/>
          <w:b/>
          <w:bCs/>
        </w:rPr>
        <w:t xml:space="preserve">s Vámhivatal </w:t>
      </w:r>
    </w:p>
    <w:p w14:paraId="71EE8CEF" w14:textId="77777777" w:rsidR="000E6A6B" w:rsidRDefault="000E6A6B">
      <w:pPr>
        <w:pStyle w:val="Default"/>
        <w:jc w:val="right"/>
        <w:rPr>
          <w:rStyle w:val="Egyiksem"/>
          <w:b/>
          <w:bCs/>
          <w:sz w:val="23"/>
          <w:szCs w:val="23"/>
        </w:rPr>
      </w:pPr>
    </w:p>
    <w:p w14:paraId="67A19041" w14:textId="77777777" w:rsidR="000E6A6B" w:rsidRDefault="000E6A6B">
      <w:pPr>
        <w:pStyle w:val="Default"/>
        <w:jc w:val="right"/>
        <w:rPr>
          <w:rStyle w:val="Egyiksem"/>
          <w:b/>
          <w:bCs/>
          <w:sz w:val="23"/>
          <w:szCs w:val="23"/>
        </w:rPr>
      </w:pPr>
    </w:p>
    <w:p w14:paraId="3C27E8F4" w14:textId="77777777" w:rsidR="000E6A6B" w:rsidRDefault="000E6A6B">
      <w:pPr>
        <w:pStyle w:val="Default"/>
        <w:jc w:val="right"/>
        <w:rPr>
          <w:rStyle w:val="Egyiksem"/>
          <w:b/>
          <w:bCs/>
          <w:sz w:val="23"/>
          <w:szCs w:val="23"/>
        </w:rPr>
      </w:pPr>
    </w:p>
    <w:p w14:paraId="62209C39" w14:textId="77777777" w:rsidR="000E6A6B" w:rsidRDefault="000E6A6B">
      <w:pPr>
        <w:pStyle w:val="Default"/>
        <w:rPr>
          <w:rStyle w:val="Egyiksem"/>
          <w:b/>
          <w:bCs/>
          <w:sz w:val="23"/>
          <w:szCs w:val="23"/>
        </w:rPr>
      </w:pPr>
    </w:p>
    <w:p w14:paraId="181630C5" w14:textId="77777777" w:rsidR="000E6A6B" w:rsidRDefault="00D274EC">
      <w:pPr>
        <w:pStyle w:val="Default"/>
        <w:rPr>
          <w:rStyle w:val="Egyiksem"/>
          <w:b/>
          <w:bCs/>
          <w:sz w:val="23"/>
          <w:szCs w:val="23"/>
        </w:rPr>
      </w:pPr>
      <w:r>
        <w:rPr>
          <w:rStyle w:val="Egyiksem"/>
          <w:rFonts w:eastAsia="Arial Unicode MS" w:cs="Arial Unicode MS"/>
          <w:b/>
          <w:bCs/>
          <w:sz w:val="23"/>
          <w:szCs w:val="23"/>
        </w:rPr>
        <w:t xml:space="preserve"> </w:t>
      </w:r>
    </w:p>
    <w:p w14:paraId="2659A4EC" w14:textId="77777777" w:rsidR="000E6A6B" w:rsidRDefault="000E6A6B">
      <w:pPr>
        <w:rPr>
          <w:rStyle w:val="Egyiksem"/>
          <w:color w:val="2F5496"/>
          <w:u w:color="2F5496"/>
        </w:rPr>
      </w:pPr>
    </w:p>
    <w:p w14:paraId="5818C3C8" w14:textId="77777777" w:rsidR="000E6A6B" w:rsidRDefault="000E6A6B">
      <w:pPr>
        <w:pBdr>
          <w:top w:val="single" w:sz="4" w:space="0" w:color="000000"/>
        </w:pBdr>
        <w:spacing w:line="276" w:lineRule="auto"/>
        <w:jc w:val="center"/>
        <w:rPr>
          <w:rStyle w:val="Egyiksem"/>
          <w:b/>
          <w:bCs/>
          <w:color w:val="2F5496"/>
          <w:sz w:val="20"/>
          <w:szCs w:val="20"/>
          <w:u w:color="2F5496"/>
        </w:rPr>
      </w:pPr>
    </w:p>
    <w:p w14:paraId="491BA586" w14:textId="77777777" w:rsidR="000E6A6B" w:rsidRDefault="00D274EC">
      <w:pPr>
        <w:jc w:val="center"/>
        <w:rPr>
          <w:rStyle w:val="Egyiksem"/>
          <w:b/>
          <w:bCs/>
          <w:color w:val="2F5496"/>
          <w:sz w:val="22"/>
          <w:szCs w:val="22"/>
          <w:u w:color="2F5496"/>
        </w:rPr>
      </w:pPr>
      <w:r>
        <w:rPr>
          <w:rStyle w:val="Egyiksem"/>
          <w:b/>
          <w:bCs/>
          <w:color w:val="2F5496"/>
          <w:sz w:val="22"/>
          <w:szCs w:val="22"/>
          <w:u w:color="2F5496"/>
        </w:rPr>
        <w:t xml:space="preserve">Nemzeti Adó- </w:t>
      </w:r>
      <w:r>
        <w:rPr>
          <w:rStyle w:val="Egyiksem"/>
          <w:b/>
          <w:bCs/>
          <w:color w:val="2F5496"/>
          <w:sz w:val="22"/>
          <w:szCs w:val="22"/>
          <w:u w:color="2F5496"/>
          <w:lang w:val="fr-FR"/>
        </w:rPr>
        <w:t>é</w:t>
      </w:r>
      <w:r>
        <w:rPr>
          <w:rStyle w:val="Egyiksem"/>
          <w:b/>
          <w:bCs/>
          <w:color w:val="2F5496"/>
          <w:sz w:val="22"/>
          <w:szCs w:val="22"/>
          <w:u w:color="2F5496"/>
        </w:rPr>
        <w:t>s Vámhivatal</w:t>
      </w:r>
    </w:p>
    <w:p w14:paraId="44A9E5AA" w14:textId="77777777" w:rsidR="000E6A6B" w:rsidRDefault="000E6A6B">
      <w:pPr>
        <w:jc w:val="center"/>
        <w:rPr>
          <w:rStyle w:val="Egyiksem"/>
          <w:b/>
          <w:bCs/>
          <w:color w:val="2F5496"/>
          <w:sz w:val="22"/>
          <w:szCs w:val="22"/>
          <w:u w:color="2F5496"/>
        </w:rPr>
      </w:pPr>
    </w:p>
    <w:p w14:paraId="44DC7862" w14:textId="77777777" w:rsidR="000E6A6B" w:rsidRDefault="00D274EC">
      <w:pPr>
        <w:jc w:val="center"/>
        <w:rPr>
          <w:rStyle w:val="Hyperlink0"/>
          <w:color w:val="2F5496"/>
          <w:u w:color="2F5496"/>
        </w:rPr>
      </w:pPr>
      <w:r>
        <w:rPr>
          <w:rStyle w:val="Egyiksem"/>
          <w:color w:val="2F5496"/>
          <w:sz w:val="22"/>
          <w:szCs w:val="22"/>
          <w:u w:color="2F5496"/>
        </w:rPr>
        <w:t xml:space="preserve">Honlap: </w:t>
      </w:r>
      <w:hyperlink r:id="rId8" w:history="1">
        <w:r>
          <w:rPr>
            <w:rStyle w:val="Hyperlink1"/>
          </w:rPr>
          <w:t>https://nav.gov.hu</w:t>
        </w:r>
      </w:hyperlink>
      <w:r>
        <w:rPr>
          <w:rStyle w:val="Egyiksem"/>
          <w:color w:val="2F5496"/>
          <w:sz w:val="22"/>
          <w:szCs w:val="22"/>
          <w:u w:color="2F5496"/>
          <w:lang w:val="de-DE"/>
        </w:rPr>
        <w:t xml:space="preserve">  Video FTP </w:t>
      </w:r>
      <w:proofErr w:type="spellStart"/>
      <w:r>
        <w:rPr>
          <w:rStyle w:val="Egyiksem"/>
          <w:color w:val="2F5496"/>
          <w:sz w:val="22"/>
          <w:szCs w:val="22"/>
          <w:u w:color="2F5496"/>
          <w:lang w:val="de-DE"/>
        </w:rPr>
        <w:t>server</w:t>
      </w:r>
      <w:proofErr w:type="spellEnd"/>
      <w:r>
        <w:rPr>
          <w:rStyle w:val="Egyiksem"/>
          <w:color w:val="2F5496"/>
          <w:sz w:val="22"/>
          <w:szCs w:val="22"/>
          <w:u w:color="2F5496"/>
          <w:lang w:val="de-DE"/>
        </w:rPr>
        <w:t xml:space="preserve">: </w:t>
      </w:r>
      <w:hyperlink r:id="rId9" w:history="1">
        <w:r>
          <w:rPr>
            <w:rStyle w:val="Hyperlink1"/>
          </w:rPr>
          <w:t>https://media.nav.gov.hu/media</w:t>
        </w:r>
      </w:hyperlink>
    </w:p>
    <w:p w14:paraId="59032855" w14:textId="77777777" w:rsidR="000E6A6B" w:rsidRDefault="000E6A6B">
      <w:pPr>
        <w:jc w:val="center"/>
        <w:rPr>
          <w:rStyle w:val="Hyperlink0"/>
          <w:color w:val="2F5496"/>
          <w:sz w:val="22"/>
          <w:szCs w:val="22"/>
          <w:u w:color="2F5496"/>
        </w:rPr>
      </w:pPr>
    </w:p>
    <w:p w14:paraId="692F31D3" w14:textId="77777777" w:rsidR="000E6A6B" w:rsidRDefault="00D274EC">
      <w:pPr>
        <w:pStyle w:val="llb"/>
        <w:tabs>
          <w:tab w:val="clear" w:pos="9072"/>
          <w:tab w:val="right" w:pos="9046"/>
        </w:tabs>
        <w:jc w:val="center"/>
      </w:pPr>
      <w:r>
        <w:rPr>
          <w:rStyle w:val="Hyperlink1"/>
        </w:rPr>
        <w:t xml:space="preserve">Híreinket kövesse a </w:t>
      </w:r>
      <w:proofErr w:type="spellStart"/>
      <w:r>
        <w:rPr>
          <w:rStyle w:val="Hyperlink1"/>
        </w:rPr>
        <w:t>közöss</w:t>
      </w:r>
      <w:proofErr w:type="spellEnd"/>
      <w:r>
        <w:rPr>
          <w:rStyle w:val="Hyperlink1"/>
          <w:lang w:val="fr-FR"/>
        </w:rPr>
        <w:t>é</w:t>
      </w:r>
      <w:r>
        <w:rPr>
          <w:rStyle w:val="Hyperlink1"/>
        </w:rPr>
        <w:t>gi oldalakon is!</w:t>
      </w:r>
      <w:r>
        <w:rPr>
          <w:rStyle w:val="Hyperlink0"/>
          <w:color w:val="2F5496"/>
          <w:sz w:val="22"/>
          <w:szCs w:val="22"/>
          <w:u w:val="none" w:color="2F5496"/>
        </w:rPr>
        <w:t xml:space="preserve">  </w:t>
      </w:r>
      <w:r>
        <w:rPr>
          <w:rStyle w:val="Egyiksem"/>
          <w:noProof/>
          <w:color w:val="0000FF"/>
          <w:sz w:val="22"/>
          <w:szCs w:val="22"/>
          <w:u w:color="0000FF"/>
        </w:rPr>
        <w:drawing>
          <wp:inline distT="0" distB="0" distL="0" distR="0" wp14:anchorId="7A72A4AC" wp14:editId="1B24554B">
            <wp:extent cx="228600" cy="228600"/>
            <wp:effectExtent l="0" t="0" r="0" b="0"/>
            <wp:docPr id="1073741828" name="officeArt object" descr="image2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image2.jpeg" descr="image2.jpeg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rStyle w:val="Egyiksem"/>
          <w:sz w:val="22"/>
          <w:szCs w:val="22"/>
        </w:rPr>
        <w:t xml:space="preserve"> </w:t>
      </w:r>
      <w:r>
        <w:rPr>
          <w:rStyle w:val="Egyiksem"/>
          <w:noProof/>
          <w:color w:val="0000FF"/>
          <w:sz w:val="22"/>
          <w:szCs w:val="22"/>
          <w:u w:color="0000FF"/>
        </w:rPr>
        <w:drawing>
          <wp:inline distT="0" distB="0" distL="0" distR="0" wp14:anchorId="5BE8ECFF" wp14:editId="11D8C8CF">
            <wp:extent cx="228600" cy="228600"/>
            <wp:effectExtent l="0" t="0" r="0" b="0"/>
            <wp:docPr id="1073741829" name="officeArt object" descr="image3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image3.jpeg" descr="image3.jpeg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rStyle w:val="Egyiksem"/>
          <w:sz w:val="22"/>
          <w:szCs w:val="22"/>
        </w:rPr>
        <w:t> </w:t>
      </w:r>
      <w:r>
        <w:rPr>
          <w:rStyle w:val="Egyiksem"/>
          <w:noProof/>
          <w:color w:val="0000FF"/>
          <w:sz w:val="22"/>
          <w:szCs w:val="22"/>
          <w:u w:color="0000FF"/>
        </w:rPr>
        <w:drawing>
          <wp:inline distT="0" distB="0" distL="0" distR="0" wp14:anchorId="449C5C54" wp14:editId="3D8EE605">
            <wp:extent cx="228600" cy="228600"/>
            <wp:effectExtent l="0" t="0" r="0" b="0"/>
            <wp:docPr id="1073741830" name="officeArt object" descr="image4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0" name="image4.jpeg" descr="image4.jpeg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rStyle w:val="Egyiksem"/>
          <w:sz w:val="22"/>
          <w:szCs w:val="22"/>
        </w:rPr>
        <w:t> </w:t>
      </w:r>
      <w:r>
        <w:rPr>
          <w:rStyle w:val="Egyiksem"/>
          <w:noProof/>
          <w:color w:val="0000FF"/>
          <w:sz w:val="22"/>
          <w:szCs w:val="22"/>
          <w:u w:color="0000FF"/>
        </w:rPr>
        <w:drawing>
          <wp:inline distT="0" distB="0" distL="0" distR="0" wp14:anchorId="2E1B300C" wp14:editId="640F1B37">
            <wp:extent cx="228600" cy="228600"/>
            <wp:effectExtent l="0" t="0" r="0" b="0"/>
            <wp:docPr id="1073741831" name="officeArt object" descr="image5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1" name="image5.jpeg" descr="image5.jpeg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rStyle w:val="Egyiksem"/>
          <w:sz w:val="22"/>
          <w:szCs w:val="22"/>
        </w:rPr>
        <w:t> </w:t>
      </w:r>
      <w:r>
        <w:rPr>
          <w:rStyle w:val="Egyiksem"/>
          <w:noProof/>
          <w:color w:val="0000FF"/>
          <w:sz w:val="22"/>
          <w:szCs w:val="22"/>
          <w:u w:color="0000FF"/>
        </w:rPr>
        <w:drawing>
          <wp:inline distT="0" distB="0" distL="0" distR="0" wp14:anchorId="32940B89" wp14:editId="748B5897">
            <wp:extent cx="228600" cy="228600"/>
            <wp:effectExtent l="0" t="0" r="0" b="0"/>
            <wp:docPr id="1073741832" name="officeArt object" descr="image6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2" name="image6.jpeg" descr="image6.jpeg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sectPr w:rsidR="000E6A6B">
      <w:headerReference w:type="default" r:id="rId15"/>
      <w:footerReference w:type="default" r:id="rId16"/>
      <w:pgSz w:w="11900" w:h="16840"/>
      <w:pgMar w:top="426" w:right="1417" w:bottom="568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0A788D" w14:textId="77777777" w:rsidR="00D274EC" w:rsidRDefault="00D274EC">
      <w:r>
        <w:separator/>
      </w:r>
    </w:p>
  </w:endnote>
  <w:endnote w:type="continuationSeparator" w:id="0">
    <w:p w14:paraId="0E0AB41A" w14:textId="77777777" w:rsidR="00D274EC" w:rsidRDefault="00D274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667DF2" w14:textId="77777777" w:rsidR="000E6A6B" w:rsidRDefault="000E6A6B">
    <w:pPr>
      <w:pStyle w:val="Fejlcslbl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386595" w14:textId="77777777" w:rsidR="00D274EC" w:rsidRDefault="00D274EC">
      <w:r>
        <w:separator/>
      </w:r>
    </w:p>
  </w:footnote>
  <w:footnote w:type="continuationSeparator" w:id="0">
    <w:p w14:paraId="3F28B79B" w14:textId="77777777" w:rsidR="00D274EC" w:rsidRDefault="00D274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170D5" w14:textId="77777777" w:rsidR="000E6A6B" w:rsidRDefault="000E6A6B">
    <w:pPr>
      <w:pStyle w:val="Fejlcslbl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6A6B"/>
    <w:rsid w:val="000E6A6B"/>
    <w:rsid w:val="005C577A"/>
    <w:rsid w:val="00D274EC"/>
    <w:rsid w:val="00D45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AEF03"/>
  <w15:docId w15:val="{C348C603-8B66-4881-A2F8-94D5DC007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hu-HU" w:eastAsia="hu-H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rFonts w:cs="Arial Unicode MS"/>
      <w:color w:val="000000"/>
      <w:sz w:val="24"/>
      <w:szCs w:val="24"/>
      <w:u w:color="00000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ejlcslblc">
    <w:name w:val="Fejléc és lábléc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Egyiksem">
    <w:name w:val="Egyik sem"/>
  </w:style>
  <w:style w:type="character" w:customStyle="1" w:styleId="Hyperlink0">
    <w:name w:val="Hyperlink.0"/>
    <w:basedOn w:val="Hiperhivatkozs"/>
    <w:rPr>
      <w:outline w:val="0"/>
      <w:color w:val="0563C1"/>
      <w:u w:val="single" w:color="0563C1"/>
    </w:rPr>
  </w:style>
  <w:style w:type="paragraph" w:customStyle="1" w:styleId="Default">
    <w:name w:val="Default"/>
    <w:rPr>
      <w:rFonts w:eastAsia="Times New Roman"/>
      <w:color w:val="000000"/>
      <w:sz w:val="24"/>
      <w:szCs w:val="24"/>
      <w:u w:color="000000"/>
    </w:rPr>
  </w:style>
  <w:style w:type="character" w:customStyle="1" w:styleId="Hyperlink1">
    <w:name w:val="Hyperlink.1"/>
    <w:basedOn w:val="Hyperlink0"/>
    <w:rPr>
      <w:outline w:val="0"/>
      <w:color w:val="2F5496"/>
      <w:sz w:val="22"/>
      <w:szCs w:val="22"/>
      <w:u w:val="single" w:color="2F5496"/>
    </w:rPr>
  </w:style>
  <w:style w:type="paragraph" w:styleId="llb">
    <w:name w:val="footer"/>
    <w:pPr>
      <w:tabs>
        <w:tab w:val="center" w:pos="4536"/>
        <w:tab w:val="right" w:pos="9072"/>
      </w:tabs>
    </w:pPr>
    <w:rPr>
      <w:rFonts w:cs="Arial Unicode MS"/>
      <w:color w:val="000000"/>
      <w:sz w:val="24"/>
      <w:szCs w:val="24"/>
      <w:u w:color="000000"/>
    </w:rPr>
  </w:style>
  <w:style w:type="paragraph" w:styleId="Vltozat">
    <w:name w:val="Revision"/>
    <w:hidden/>
    <w:uiPriority w:val="99"/>
    <w:semiHidden/>
    <w:rsid w:val="00D4588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cs="Arial Unicode MS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v.gov.hu" TargetMode="External"/><Relationship Id="rId13" Type="http://schemas.openxmlformats.org/officeDocument/2006/relationships/image" Target="media/image5.jpe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nav.gov.hu" TargetMode="External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3.jpeg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image" Target="media/image2.jpeg"/><Relationship Id="rId4" Type="http://schemas.openxmlformats.org/officeDocument/2006/relationships/footnotes" Target="footnotes.xml"/><Relationship Id="rId9" Type="http://schemas.openxmlformats.org/officeDocument/2006/relationships/hyperlink" Target="https://media.nav.gov.hu/media" TargetMode="External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-téma">
  <a:themeElements>
    <a:clrScheme name="Office-téma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-téma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-tém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487</Words>
  <Characters>3368</Characters>
  <Application>Microsoft Office Word</Application>
  <DocSecurity>0</DocSecurity>
  <Lines>28</Lines>
  <Paragraphs>7</Paragraphs>
  <ScaleCrop>false</ScaleCrop>
  <Company>NAV</Company>
  <LinksUpToDate>false</LinksUpToDate>
  <CharactersWithSpaces>3848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Kovács Ákos</cp:lastModifiedBy>
  <cp:revision>4</cp:revision>
  <dcterms:created xsi:type="dcterms:W3CDTF">2024-11-20T09:59:00Z</dcterms:created>
  <dcterms:modified xsi:type="dcterms:W3CDTF">2024-11-20T13:15:00Z</dcterms:modified>
</cp:coreProperties>
</file>